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12E" w:rsidRPr="00E96D76" w:rsidRDefault="0085012E" w:rsidP="0085012E">
      <w:pPr>
        <w:rPr>
          <w:b/>
          <w:i/>
        </w:rPr>
      </w:pPr>
      <w:r w:rsidRPr="00E96D76">
        <w:rPr>
          <w:b/>
          <w:i/>
        </w:rPr>
        <w:t xml:space="preserve">De wig van ’s Gravesande, </w:t>
      </w:r>
      <w:bookmarkStart w:id="0" w:name="_GoBack"/>
      <w:r w:rsidRPr="00E96D76">
        <w:rPr>
          <w:b/>
          <w:i/>
        </w:rPr>
        <w:t>V09283</w:t>
      </w:r>
      <w:bookmarkEnd w:id="0"/>
    </w:p>
    <w:p w:rsidR="0085012E" w:rsidRPr="00E96D76" w:rsidRDefault="0085012E" w:rsidP="0085012E">
      <w:r w:rsidRPr="00E96D76">
        <w:t xml:space="preserve">Zoals jullie weten heb ik hier vrij veel tijd in gestopt, meer informatie is te vinden in mijn hopelijk binnenkort verschijnende artikel hierover. Het doel van dit instrument is het vinden van de efficiëntie van de wig, oftewel de winst aan kracht die het instrument geeft. Dit wordt gedaan door zowel de input als de output te kwantificeren; om dit te kunnen doen is een evenwichtssituatie vereist. Zoals De Clercq zegt, gaat ’s Gravesande in op het werk van Varignon en La Hire, maar zoals ik laat zien in mijn artikel, hebben geen van deze twee geleerden geprobeerd om een de wig experimenteel te bestuderen. Hauksbee &amp; Whiston (De Clercq zegt Whiston, maar zie boven) probeerden dat wel, waarvan ’s Gravesande zonder enige twijfel op de hoogte was. Hij zegt dan ook in het voorwoord op de laatste editie van de </w:t>
      </w:r>
      <w:r w:rsidRPr="00E96D76">
        <w:rPr>
          <w:i/>
        </w:rPr>
        <w:t>Physices Elementa</w:t>
      </w:r>
      <w:r w:rsidRPr="00E96D76">
        <w:t xml:space="preserve"> dat het ontwerp dat hij in de eerste editie “van een ander was (alius erat)” (</w:t>
      </w:r>
      <w:r w:rsidRPr="00E96D76">
        <w:rPr>
          <w:i/>
        </w:rPr>
        <w:t>PE</w:t>
      </w:r>
      <w:r w:rsidRPr="00E96D76">
        <w:t>, 1742, xxi). In tegenstelling tot wat ’s Gravesande aan lijkt te geven en De Clercq hierover zegt, zijn er wel degelijk belangrijke veranderingen tussen de wig van Hauksbee &amp; Whiston en de eerste van ’s Gravesande, zie mijn artikel voor een bespreking. Het zal niet langer verbazen dat de veranderingen vooral invloed hadden op nauwkeurigheid en de mogelijkheid tot kwantificeren – dit laatste was niet mogelijk in het ontwerp van Hauksbee.</w:t>
      </w:r>
    </w:p>
    <w:p w:rsidR="0085012E" w:rsidRPr="00E96D76" w:rsidRDefault="0085012E" w:rsidP="0085012E">
      <w:pPr>
        <w:ind w:firstLine="708"/>
      </w:pPr>
      <w:r w:rsidRPr="00E96D76">
        <w:t xml:space="preserve">De eerder machine die hij ontwikkelde bevatte een vrij elementaire fout (die ook in het model van Hauksbee zat). ’s Gravesande kwam hier vrij snel achter en ontwikkelde daarna het instrument waar we het hier over hebben. Daarmee kon hij het antwoord vinden op de vraag die hij stelde, en was de daarmee de eerste die uitkwam op de werking van de wig zoals we die nu nog steeds gebruiken. Met andere woorden, dit instrument was een groot succes. </w:t>
      </w:r>
    </w:p>
    <w:p w:rsidR="0085012E" w:rsidRPr="00E96D76" w:rsidRDefault="0085012E" w:rsidP="0085012E"/>
    <w:p w:rsidR="0085012E" w:rsidRPr="00E96D76" w:rsidRDefault="0085012E" w:rsidP="0085012E">
      <w:r w:rsidRPr="00E96D76">
        <w:t xml:space="preserve">Een kleine opmerking over de opvolger, </w:t>
      </w:r>
      <w:r w:rsidRPr="00E96D76">
        <w:rPr>
          <w:i/>
        </w:rPr>
        <w:t>V09284</w:t>
      </w:r>
      <w:r w:rsidRPr="00E96D76">
        <w:t>: dit instrument ziet er anders uit, maar het principe en de werking zijn identiek: Musschenbroek kreeg dezelfde antwoorden en laat dan ook beide instrumenten naast elkaar zien in zijn boek (zie zijn 1762, plaat 7). In de huidige opstelling hangen beide apparaten overigens ernstig uit evenwicht: de wiggen steunen in beide gevallen op de rollers, wat niet zo hoort te zijn (hetzelfde geldt in de foto’s die Gerdine door heeft gestuurd). Om dit te voorkomen moet er meer gewicht aan de rollers gehangen worden. Daarnaast zijn de koorden in het instrument van ’s Gravesande niet op de juiste manier aan de katrollen vastgemaakt (ze moeten binnendoor), waardoor de katrollen scheef hangen.</w:t>
      </w:r>
    </w:p>
    <w:p w:rsidR="00B6522B" w:rsidRDefault="00B6522B"/>
    <w:p w:rsidR="0085012E" w:rsidRPr="00E96D76" w:rsidRDefault="0085012E" w:rsidP="0085012E">
      <w:pPr>
        <w:rPr>
          <w:i/>
        </w:rPr>
      </w:pPr>
      <w:r w:rsidRPr="00E96D76">
        <w:rPr>
          <w:i/>
        </w:rPr>
        <w:t>Jip van Besouw, 24 december 2015</w:t>
      </w:r>
    </w:p>
    <w:p w:rsidR="0085012E" w:rsidRDefault="0085012E"/>
    <w:sectPr w:rsidR="00850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2E"/>
    <w:rsid w:val="0085012E"/>
    <w:rsid w:val="00B6522B"/>
    <w:rsid w:val="00C65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012E"/>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012E"/>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2203</Characters>
  <Application>Microsoft Office Word</Application>
  <DocSecurity>0</DocSecurity>
  <Lines>18</Lines>
  <Paragraphs>5</Paragraphs>
  <ScaleCrop>false</ScaleCrop>
  <Company>Museum Boerhaave</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Gerdine van den Dool</dc:creator>
  <cp:lastModifiedBy>Gerdine van den Dool</cp:lastModifiedBy>
  <cp:revision>1</cp:revision>
  <dcterms:created xsi:type="dcterms:W3CDTF">2015-12-28T13:22:00Z</dcterms:created>
  <dcterms:modified xsi:type="dcterms:W3CDTF">2015-12-28T13:22:00Z</dcterms:modified>
</cp:coreProperties>
</file>